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临浦镇沿街商铺营业备案表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Style w:val="5"/>
        <w:tblW w:w="8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601"/>
        <w:gridCol w:w="1514"/>
        <w:gridCol w:w="2159"/>
        <w:gridCol w:w="109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商店名称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一、经营范围</w:t>
            </w:r>
          </w:p>
        </w:tc>
        <w:tc>
          <w:tcPr>
            <w:tcW w:w="64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二、营业时间</w:t>
            </w:r>
          </w:p>
        </w:tc>
        <w:tc>
          <w:tcPr>
            <w:tcW w:w="64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u w:val="none"/>
                <w:vertAlign w:val="baseline"/>
                <w:lang w:eastAsia="zh-CN"/>
              </w:rPr>
              <w:t>每天：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eastAsia="zh-CN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点至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eastAsia="zh-CN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二、员工排查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（附人员信息登记表）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从业人员人数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6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14天内到过重点地区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（湖北省、河南省信阳市和南阳市、安徽省安庆市、温州乐清市）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三、物资储备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（需要备足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消毒水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　　　　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（至少：员工人数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×2×14，具体填数量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　　　　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红外测温仪（或额温、耳温测试仪）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（人流量较大店铺需配备，其余无要求）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　　　只（台）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</w:trPr>
        <w:tc>
          <w:tcPr>
            <w:tcW w:w="8728" w:type="dxa"/>
            <w:gridSpan w:val="6"/>
            <w:tcBorders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意见：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店铺负责人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（签名或盖章）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　　　　　　　　　　　　　　　　　　　时间：　　年　　月　　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8728" w:type="dxa"/>
            <w:gridSpan w:val="6"/>
            <w:tcBorders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以上内容由申请人填写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exact"/>
        </w:trPr>
        <w:tc>
          <w:tcPr>
            <w:tcW w:w="8728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村社意见： </w:t>
            </w:r>
          </w:p>
          <w:p>
            <w:pPr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村社书记签名：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时间：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8728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镇防控领导小组意见：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　　　　　　　　　　　　　　　　　　　签名（盖章）：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　　　　　　　　　　　　　　　　　　　时间：　　年　　月　　日</w:t>
            </w: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注：从业人员（含负责人）原则不超过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人的沿街店铺提出申请，由所在村社受理初审后，报镇防控领导小组备案（镇809办公室、李辉）。电影院、足浴店、浴室、网吧、棋牌室、理发店、美容店等人员较密集场所暂缓备案或按企业开复工程序操作，餐饮店暂不允许堂食。营业时间原则不超过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防疫责任承诺书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在疫情防控期间，本店从事民生相关业务，将严格按照各级政府关于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eastAsia="zh-CN"/>
        </w:rPr>
        <w:t>新型冠状病毒感染的肺炎疫情防控工作的统一部署，切实承担商店范围内的场所以及人员的疫情防控责任，承诺做到：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1、认真配合各级各部门的健康询问和防疫检查，确保提供的信息均真实可信。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2、履行防疫职责，全部从业人员未来自重点疫区，全员佩戴口罩上岗，认真做好店铺内的每天二次消毒工作和随时通风工作，并做好记录。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3、加强客人管理，决不允许未带口罩以及存在发热、咳嗽等症状客人进店消费，同时控制商店内客流量，不出现座谈、排队、拥挤等情形。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4、暂停堂食服务，只经营打包、外卖等；员工就餐按分餐执行。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5、全员使用“杭州健康码”，从业人员中全部为健康绿码。（注：通过“支付宝”搜索“杭州健康码”进行申报即可）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6、第一时间向所在村、社报告发现的重点防控人员、疫情等信息。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7、落实好开店的各项安全措施（用电、用水等）。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8、如有违反，自愿停止经营并接受相关法律法规处罚。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　　　　负责人签字（盖章）：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　　　　　　　　时间：　年　　月　　日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before="319" w:beforeLines="100" w:after="159" w:afterLines="50"/>
        <w:jc w:val="center"/>
        <w:outlineLvl w:val="0"/>
        <w:rPr>
          <w:rFonts w:hint="eastAsia" w:ascii="方正小标宋简体" w:hAnsi="方正小标宋简体" w:eastAsia="方正小标宋简体" w:cs="宋体"/>
          <w:bCs/>
          <w:sz w:val="24"/>
        </w:rPr>
      </w:pPr>
      <w:r>
        <w:rPr>
          <w:rFonts w:hint="eastAsia" w:ascii="方正小标宋简体" w:hAnsi="方正小标宋简体" w:eastAsia="方正小标宋简体" w:cs="宋体"/>
          <w:bCs/>
          <w:sz w:val="24"/>
          <w:u w:val="single"/>
          <w:lang w:eastAsia="zh-CN"/>
        </w:rPr>
        <w:t>　　　　　　　　　　　　　</w:t>
      </w:r>
      <w:r>
        <w:rPr>
          <w:rFonts w:hint="eastAsia" w:ascii="方正小标宋简体" w:hAnsi="方正小标宋简体" w:eastAsia="方正小标宋简体" w:cs="宋体"/>
          <w:bCs/>
          <w:sz w:val="24"/>
          <w:lang w:eastAsia="zh-CN"/>
        </w:rPr>
        <w:t>（店）人员</w:t>
      </w:r>
      <w:r>
        <w:rPr>
          <w:rFonts w:hint="eastAsia" w:ascii="方正小标宋简体" w:hAnsi="方正小标宋简体" w:eastAsia="方正小标宋简体" w:cs="宋体"/>
          <w:bCs/>
          <w:sz w:val="24"/>
        </w:rPr>
        <w:t>信息登记表</w:t>
      </w:r>
    </w:p>
    <w:p>
      <w:pPr>
        <w:jc w:val="lef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 xml:space="preserve">                                               </w:t>
      </w:r>
      <w:r>
        <w:rPr>
          <w:sz w:val="24"/>
        </w:rPr>
        <w:t xml:space="preserve">    </w:t>
      </w:r>
      <w:r>
        <w:rPr>
          <w:rFonts w:hint="eastAsia" w:ascii="宋体" w:hAnsi="宋体"/>
          <w:sz w:val="24"/>
          <w:lang w:eastAsia="zh-CN"/>
        </w:rPr>
        <w:t>　　　　　　　　　　　　　　　　　　　　　　负责人签字或盖章：　　　　　　　　　　　　　　　　　　　　　　　　　　　　　　　　　　　</w:t>
      </w:r>
      <w:r>
        <w:rPr>
          <w:rFonts w:ascii="宋体" w:hAnsi="宋体"/>
          <w:sz w:val="24"/>
        </w:rPr>
        <w:t>填表时间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lang w:eastAsia="zh-CN"/>
        </w:rPr>
        <w:t>　　年　　月　　日</w:t>
      </w:r>
    </w:p>
    <w:tbl>
      <w:tblPr>
        <w:tblStyle w:val="4"/>
        <w:tblW w:w="14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020"/>
        <w:gridCol w:w="750"/>
        <w:gridCol w:w="1470"/>
        <w:gridCol w:w="1200"/>
        <w:gridCol w:w="720"/>
        <w:gridCol w:w="765"/>
        <w:gridCol w:w="720"/>
        <w:gridCol w:w="690"/>
        <w:gridCol w:w="795"/>
        <w:gridCol w:w="1635"/>
        <w:gridCol w:w="708"/>
        <w:gridCol w:w="600"/>
        <w:gridCol w:w="600"/>
        <w:gridCol w:w="107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杭居住地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近十四天出行情况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下一步意见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班组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直系亲属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出行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是否接触重点疫区来源人员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入职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隔离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送医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</w:tbl>
    <w:p>
      <w:pPr>
        <w:ind w:firstLine="48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54EE"/>
    <w:rsid w:val="07912763"/>
    <w:rsid w:val="0A7F1725"/>
    <w:rsid w:val="0D4C47BC"/>
    <w:rsid w:val="10A52EA7"/>
    <w:rsid w:val="10E96FA8"/>
    <w:rsid w:val="119E22D8"/>
    <w:rsid w:val="132D329A"/>
    <w:rsid w:val="13A65A99"/>
    <w:rsid w:val="14053E59"/>
    <w:rsid w:val="146D2264"/>
    <w:rsid w:val="14B03131"/>
    <w:rsid w:val="15204B66"/>
    <w:rsid w:val="17436C73"/>
    <w:rsid w:val="17B15C1A"/>
    <w:rsid w:val="1E657505"/>
    <w:rsid w:val="22DA13B7"/>
    <w:rsid w:val="22F25E73"/>
    <w:rsid w:val="258F1958"/>
    <w:rsid w:val="28695D8A"/>
    <w:rsid w:val="28CA54EC"/>
    <w:rsid w:val="2B641B7A"/>
    <w:rsid w:val="2E2C20BB"/>
    <w:rsid w:val="2E665E05"/>
    <w:rsid w:val="2E8802EF"/>
    <w:rsid w:val="30670D8B"/>
    <w:rsid w:val="30DB3AA1"/>
    <w:rsid w:val="335C54B9"/>
    <w:rsid w:val="370D552C"/>
    <w:rsid w:val="371B1120"/>
    <w:rsid w:val="399B618C"/>
    <w:rsid w:val="3B074A47"/>
    <w:rsid w:val="3BD50D28"/>
    <w:rsid w:val="3BFC7510"/>
    <w:rsid w:val="454C78E0"/>
    <w:rsid w:val="48412D16"/>
    <w:rsid w:val="484842B6"/>
    <w:rsid w:val="4CC80292"/>
    <w:rsid w:val="4D642134"/>
    <w:rsid w:val="54C6095F"/>
    <w:rsid w:val="56290CA6"/>
    <w:rsid w:val="58DB3FFF"/>
    <w:rsid w:val="591230C5"/>
    <w:rsid w:val="5C505EB6"/>
    <w:rsid w:val="5DDB131B"/>
    <w:rsid w:val="5EC82093"/>
    <w:rsid w:val="602B5174"/>
    <w:rsid w:val="63975EB3"/>
    <w:rsid w:val="661C3C21"/>
    <w:rsid w:val="6741015D"/>
    <w:rsid w:val="68D47991"/>
    <w:rsid w:val="6B930DE2"/>
    <w:rsid w:val="6EB67361"/>
    <w:rsid w:val="6FE40360"/>
    <w:rsid w:val="70195139"/>
    <w:rsid w:val="749B29EB"/>
    <w:rsid w:val="7A6E50EC"/>
    <w:rsid w:val="7E8F3DC6"/>
    <w:rsid w:val="7EEF0411"/>
    <w:rsid w:val="7F327753"/>
    <w:rsid w:val="7F3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15"/>
    <w:basedOn w:val="6"/>
    <w:qFormat/>
    <w:uiPriority w:val="0"/>
    <w:rPr>
      <w:rFonts w:hint="default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2020-02-13T03:30:00Z</cp:lastPrinted>
  <dcterms:modified xsi:type="dcterms:W3CDTF">2020-02-13T04:16:22Z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